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30" w:rsidRPr="00C44E70" w:rsidRDefault="00C44E70" w:rsidP="00C44E70">
      <w:pPr>
        <w:spacing w:line="360" w:lineRule="auto"/>
        <w:jc w:val="both"/>
        <w:rPr>
          <w:sz w:val="24"/>
          <w:szCs w:val="24"/>
        </w:rPr>
      </w:pPr>
      <w:proofErr w:type="spellStart"/>
      <w:r w:rsidRPr="00C44E70">
        <w:rPr>
          <w:sz w:val="24"/>
          <w:szCs w:val="24"/>
        </w:rPr>
        <w:t>Spampinato</w:t>
      </w:r>
      <w:proofErr w:type="spellEnd"/>
      <w:r w:rsidRPr="00C44E70">
        <w:rPr>
          <w:sz w:val="24"/>
          <w:szCs w:val="24"/>
        </w:rPr>
        <w:t xml:space="preserve"> MD, </w:t>
      </w:r>
      <w:proofErr w:type="spellStart"/>
      <w:r w:rsidRPr="00C44E70">
        <w:rPr>
          <w:sz w:val="24"/>
          <w:szCs w:val="24"/>
        </w:rPr>
        <w:t>Frezza</w:t>
      </w:r>
      <w:proofErr w:type="spellEnd"/>
      <w:r w:rsidRPr="00C44E70">
        <w:rPr>
          <w:sz w:val="24"/>
          <w:szCs w:val="24"/>
        </w:rPr>
        <w:t xml:space="preserve"> F, </w:t>
      </w:r>
      <w:proofErr w:type="spellStart"/>
      <w:r w:rsidRPr="00C44E70">
        <w:rPr>
          <w:sz w:val="24"/>
          <w:szCs w:val="24"/>
        </w:rPr>
        <w:t>Nigra</w:t>
      </w:r>
      <w:proofErr w:type="spellEnd"/>
      <w:r w:rsidRPr="00C44E70">
        <w:rPr>
          <w:sz w:val="24"/>
          <w:szCs w:val="24"/>
        </w:rPr>
        <w:t xml:space="preserve"> SG. Low-dose systemic </w:t>
      </w:r>
      <w:proofErr w:type="spellStart"/>
      <w:r w:rsidRPr="00C44E70">
        <w:rPr>
          <w:sz w:val="24"/>
          <w:szCs w:val="24"/>
        </w:rPr>
        <w:t>thrombolysis</w:t>
      </w:r>
      <w:proofErr w:type="spellEnd"/>
      <w:r w:rsidRPr="00C44E70">
        <w:rPr>
          <w:sz w:val="24"/>
          <w:szCs w:val="24"/>
        </w:rPr>
        <w:t xml:space="preserve"> in patient with recent major abdominal surgery and high-risk pulmonary embolism: Case report and narrative review. J Case Rep Images Med 2021</w:t>
      </w:r>
      <w:proofErr w:type="gramStart"/>
      <w:r w:rsidRPr="00C44E70">
        <w:rPr>
          <w:sz w:val="24"/>
          <w:szCs w:val="24"/>
        </w:rPr>
        <w:t>;7:100057Z09MS2021</w:t>
      </w:r>
      <w:proofErr w:type="gramEnd"/>
      <w:r w:rsidRPr="00C44E70">
        <w:rPr>
          <w:sz w:val="24"/>
          <w:szCs w:val="24"/>
        </w:rPr>
        <w:t>.</w:t>
      </w:r>
    </w:p>
    <w:sectPr w:rsidR="002A7230" w:rsidRPr="00C44E70" w:rsidSect="002A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4E70"/>
    <w:rsid w:val="002A7230"/>
    <w:rsid w:val="00C4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E7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COMPUTER</dc:creator>
  <cp:lastModifiedBy>BHARAT COMPUTER</cp:lastModifiedBy>
  <cp:revision>1</cp:revision>
  <dcterms:created xsi:type="dcterms:W3CDTF">2021-04-21T05:56:00Z</dcterms:created>
  <dcterms:modified xsi:type="dcterms:W3CDTF">2021-04-21T05:57:00Z</dcterms:modified>
</cp:coreProperties>
</file>