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6C2" w:rsidRPr="00C12890" w:rsidRDefault="00C12890" w:rsidP="00C12890">
      <w:pPr>
        <w:spacing w:line="360" w:lineRule="auto"/>
        <w:jc w:val="both"/>
      </w:pPr>
      <w:r w:rsidRPr="00C12890">
        <w:rPr>
          <w:color w:val="221E1F"/>
        </w:rPr>
        <w:t>Greco S, Giorgi AD, Fabbian F. Toxidromes and multimorbidity: Do we need more case reports?. J Case Rep Images Med 2021;7:100059Z09SG2021.</w:t>
      </w:r>
    </w:p>
    <w:sectPr w:rsidR="006256C2" w:rsidRPr="00C12890" w:rsidSect="006256C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compat/>
  <w:rsids>
    <w:rsidRoot w:val="00C12890"/>
    <w:rsid w:val="006256C2"/>
    <w:rsid w:val="00C12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56C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AARAV</dc:creator>
  <cp:lastModifiedBy>AARAV</cp:lastModifiedBy>
  <cp:revision>1</cp:revision>
  <dcterms:created xsi:type="dcterms:W3CDTF">2021-06-11T07:57:00Z</dcterms:created>
  <dcterms:modified xsi:type="dcterms:W3CDTF">2021-06-11T07:57:00Z</dcterms:modified>
</cp:coreProperties>
</file>